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8491" w14:textId="77777777" w:rsidR="00A22955" w:rsidRPr="00E736B0" w:rsidRDefault="00A22955" w:rsidP="00A22955">
      <w:pPr>
        <w:jc w:val="center"/>
        <w:rPr>
          <w:sz w:val="28"/>
          <w:szCs w:val="28"/>
        </w:rPr>
      </w:pPr>
      <w:r w:rsidRPr="00E736B0">
        <w:rPr>
          <w:sz w:val="28"/>
          <w:szCs w:val="28"/>
        </w:rPr>
        <w:t>COMMUNIQUE DE PRESSE</w:t>
      </w:r>
    </w:p>
    <w:p w14:paraId="3BD7FB79" w14:textId="393DF411" w:rsidR="005F33D2" w:rsidRPr="00E736B0" w:rsidRDefault="00E736B0" w:rsidP="00E736B0">
      <w:pPr>
        <w:jc w:val="center"/>
        <w:rPr>
          <w:sz w:val="28"/>
          <w:szCs w:val="28"/>
        </w:rPr>
      </w:pPr>
      <w:r w:rsidRPr="00E736B0">
        <w:rPr>
          <w:sz w:val="28"/>
          <w:szCs w:val="28"/>
        </w:rPr>
        <w:t>Le PLFSS 2023 de tous les dangers</w:t>
      </w:r>
    </w:p>
    <w:p w14:paraId="18C8FD48" w14:textId="228C4B49" w:rsidR="00E736B0" w:rsidRDefault="00E736B0" w:rsidP="00E736B0">
      <w:pPr>
        <w:jc w:val="center"/>
        <w:rPr>
          <w:sz w:val="28"/>
        </w:rPr>
      </w:pPr>
    </w:p>
    <w:p w14:paraId="05A045CF" w14:textId="30BDDC68" w:rsidR="00E736B0" w:rsidRDefault="00E736B0" w:rsidP="00E736B0">
      <w:pPr>
        <w:spacing w:after="0" w:line="240" w:lineRule="auto"/>
        <w:rPr>
          <w:rFonts w:asciiTheme="minorHAnsi" w:eastAsia="Times New Roman" w:hAnsiTheme="minorHAnsi" w:cstheme="minorHAnsi"/>
          <w:sz w:val="28"/>
          <w:szCs w:val="28"/>
          <w:lang w:eastAsia="fr-FR"/>
        </w:rPr>
      </w:pPr>
      <w:r w:rsidRPr="00E736B0">
        <w:rPr>
          <w:rFonts w:asciiTheme="minorHAnsi" w:eastAsia="Times New Roman" w:hAnsiTheme="minorHAnsi" w:cstheme="minorHAnsi"/>
          <w:sz w:val="28"/>
          <w:szCs w:val="28"/>
          <w:lang w:eastAsia="fr-FR"/>
        </w:rPr>
        <w:t>L’article 30 du PLFSS permettrait au gouvernement d’organiser des appels d’offres sur les médicaments génériques. Cette disposition, prise sans concertation avec la profession aurait de graves conséquences pour nos patients en aggravant considérablement les risques de pénurie pour les classes thérapeutiques concernées.</w:t>
      </w:r>
    </w:p>
    <w:p w14:paraId="7EBD5EC4" w14:textId="77777777" w:rsidR="00E736B0" w:rsidRPr="00E736B0" w:rsidRDefault="00E736B0" w:rsidP="00E736B0">
      <w:pPr>
        <w:spacing w:after="0" w:line="240" w:lineRule="auto"/>
        <w:rPr>
          <w:rFonts w:asciiTheme="minorHAnsi" w:eastAsia="Times New Roman" w:hAnsiTheme="minorHAnsi" w:cstheme="minorHAnsi"/>
          <w:sz w:val="28"/>
          <w:szCs w:val="28"/>
          <w:lang w:eastAsia="fr-FR"/>
        </w:rPr>
      </w:pPr>
    </w:p>
    <w:p w14:paraId="245E7F94" w14:textId="41E96F01" w:rsidR="00E736B0" w:rsidRDefault="00E736B0" w:rsidP="00E736B0">
      <w:pPr>
        <w:spacing w:after="0" w:line="240" w:lineRule="auto"/>
        <w:rPr>
          <w:rFonts w:asciiTheme="minorHAnsi" w:eastAsia="Times New Roman" w:hAnsiTheme="minorHAnsi" w:cstheme="minorHAnsi"/>
          <w:sz w:val="28"/>
          <w:szCs w:val="28"/>
          <w:lang w:eastAsia="fr-FR"/>
        </w:rPr>
      </w:pPr>
      <w:r w:rsidRPr="00E736B0">
        <w:rPr>
          <w:rFonts w:asciiTheme="minorHAnsi" w:eastAsia="Times New Roman" w:hAnsiTheme="minorHAnsi" w:cstheme="minorHAnsi"/>
          <w:sz w:val="28"/>
          <w:szCs w:val="28"/>
          <w:lang w:eastAsia="fr-FR"/>
        </w:rPr>
        <w:t>Cette mesure provoquerait également une rupture de la continuité des soins, jugée dangereuse par la HAS pour les personnes âgées de plus de 75 ans. Enfin, elle aurait également pour conséquence de mettre à mal le maillage territorial des pharmacies, qui restent les seuls endroits où les patients peuvent voir un professionnel de santé sans RDV, dans un contexte de désertification médicale qui s’intensifie.</w:t>
      </w:r>
    </w:p>
    <w:p w14:paraId="33543F1F" w14:textId="77777777" w:rsidR="00E736B0" w:rsidRPr="00E736B0" w:rsidRDefault="00E736B0" w:rsidP="00E736B0">
      <w:pPr>
        <w:spacing w:after="0" w:line="240" w:lineRule="auto"/>
        <w:rPr>
          <w:rFonts w:asciiTheme="minorHAnsi" w:eastAsia="Times New Roman" w:hAnsiTheme="minorHAnsi" w:cstheme="minorHAnsi"/>
          <w:sz w:val="28"/>
          <w:szCs w:val="28"/>
          <w:lang w:eastAsia="fr-FR"/>
        </w:rPr>
      </w:pPr>
    </w:p>
    <w:p w14:paraId="58512941" w14:textId="42066639" w:rsidR="00E736B0" w:rsidRDefault="00E736B0" w:rsidP="00E736B0">
      <w:pPr>
        <w:spacing w:after="0" w:line="240" w:lineRule="auto"/>
        <w:rPr>
          <w:rFonts w:asciiTheme="minorHAnsi" w:eastAsia="Times New Roman" w:hAnsiTheme="minorHAnsi" w:cstheme="minorHAnsi"/>
          <w:sz w:val="28"/>
          <w:szCs w:val="28"/>
          <w:lang w:eastAsia="fr-FR"/>
        </w:rPr>
      </w:pPr>
      <w:r w:rsidRPr="00E736B0">
        <w:rPr>
          <w:rFonts w:asciiTheme="minorHAnsi" w:eastAsia="Times New Roman" w:hAnsiTheme="minorHAnsi" w:cstheme="minorHAnsi"/>
          <w:sz w:val="28"/>
          <w:szCs w:val="28"/>
          <w:lang w:eastAsia="fr-FR"/>
        </w:rPr>
        <w:t>Devant le tollé qu’a provoqué la publication de cet article 30 auprès des industriels, des pharmaciens et des patients, le gouvernement annonce qu’il va amender cet article tout en procédant à une expérimentation sur la classe thérapeutique des antiulcéreux au 4ème trimestre 2023.</w:t>
      </w:r>
    </w:p>
    <w:p w14:paraId="0A8C6A02" w14:textId="77777777" w:rsidR="00E736B0" w:rsidRPr="00E736B0" w:rsidRDefault="00E736B0" w:rsidP="00E736B0">
      <w:pPr>
        <w:spacing w:after="0" w:line="240" w:lineRule="auto"/>
        <w:rPr>
          <w:rFonts w:asciiTheme="minorHAnsi" w:eastAsia="Times New Roman" w:hAnsiTheme="minorHAnsi" w:cstheme="minorHAnsi"/>
          <w:sz w:val="28"/>
          <w:szCs w:val="28"/>
          <w:lang w:eastAsia="fr-FR"/>
        </w:rPr>
      </w:pPr>
    </w:p>
    <w:p w14:paraId="3CA8904F" w14:textId="77777777" w:rsidR="00E736B0" w:rsidRPr="00E736B0" w:rsidRDefault="00E736B0" w:rsidP="00E736B0">
      <w:pPr>
        <w:spacing w:after="0" w:line="240" w:lineRule="auto"/>
        <w:rPr>
          <w:rFonts w:asciiTheme="minorHAnsi" w:eastAsia="Times New Roman" w:hAnsiTheme="minorHAnsi" w:cstheme="minorHAnsi"/>
          <w:sz w:val="28"/>
          <w:szCs w:val="28"/>
          <w:lang w:eastAsia="fr-FR"/>
        </w:rPr>
      </w:pPr>
      <w:r w:rsidRPr="00E736B0">
        <w:rPr>
          <w:rFonts w:asciiTheme="minorHAnsi" w:eastAsia="Times New Roman" w:hAnsiTheme="minorHAnsi" w:cstheme="minorHAnsi"/>
          <w:sz w:val="28"/>
          <w:szCs w:val="28"/>
          <w:lang w:eastAsia="fr-FR"/>
        </w:rPr>
        <w:t xml:space="preserve">Pourquoi expérimenter une mesure délétère dont on sait déjà que partout où elle a été mise en place, elle n’a pas permis les économies espérées et provoquée des perturbations majeurs pour les </w:t>
      </w:r>
      <w:proofErr w:type="gramStart"/>
      <w:r w:rsidRPr="00E736B0">
        <w:rPr>
          <w:rFonts w:asciiTheme="minorHAnsi" w:eastAsia="Times New Roman" w:hAnsiTheme="minorHAnsi" w:cstheme="minorHAnsi"/>
          <w:sz w:val="28"/>
          <w:szCs w:val="28"/>
          <w:lang w:eastAsia="fr-FR"/>
        </w:rPr>
        <w:t>patients?</w:t>
      </w:r>
      <w:proofErr w:type="gramEnd"/>
    </w:p>
    <w:p w14:paraId="29B4FD8B" w14:textId="77777777" w:rsidR="00E736B0" w:rsidRPr="00E736B0" w:rsidRDefault="00E736B0" w:rsidP="00E736B0">
      <w:pPr>
        <w:spacing w:after="100" w:line="240" w:lineRule="auto"/>
        <w:rPr>
          <w:rFonts w:asciiTheme="minorHAnsi" w:eastAsia="Times New Roman" w:hAnsiTheme="minorHAnsi" w:cstheme="minorHAnsi"/>
          <w:sz w:val="28"/>
          <w:szCs w:val="28"/>
          <w:lang w:eastAsia="fr-FR"/>
        </w:rPr>
      </w:pPr>
      <w:r w:rsidRPr="00E736B0">
        <w:rPr>
          <w:rFonts w:asciiTheme="minorHAnsi" w:eastAsia="Times New Roman" w:hAnsiTheme="minorHAnsi" w:cstheme="minorHAnsi"/>
          <w:sz w:val="28"/>
          <w:szCs w:val="28"/>
          <w:lang w:eastAsia="fr-FR"/>
        </w:rPr>
        <w:t>Nous demandons donc le retrait pur et simple de l’article 30, faute de quoi nous engagerons avec nos adhérents toutes les actions possibles pour faire reculer le gouvernement.</w:t>
      </w:r>
    </w:p>
    <w:p w14:paraId="0A4C0C9B" w14:textId="77777777" w:rsidR="00E736B0" w:rsidRDefault="00E736B0" w:rsidP="00E736B0"/>
    <w:p w14:paraId="67D73090" w14:textId="2B8F95FC" w:rsidR="005F33D2" w:rsidRDefault="005F33D2" w:rsidP="005F33D2">
      <w:pPr>
        <w:jc w:val="both"/>
      </w:pPr>
      <w:r>
        <w:t>Alain GROLLAUD</w:t>
      </w:r>
      <w:r>
        <w:tab/>
      </w:r>
      <w:r>
        <w:tab/>
      </w:r>
      <w:r>
        <w:tab/>
      </w:r>
      <w:r>
        <w:tab/>
      </w:r>
      <w:r>
        <w:tab/>
      </w:r>
      <w:r>
        <w:tab/>
        <w:t>Laurent FILOCHE</w:t>
      </w:r>
    </w:p>
    <w:p w14:paraId="4DBF9CA0" w14:textId="45D12138" w:rsidR="005F33D2" w:rsidRDefault="005F33D2" w:rsidP="005F33D2">
      <w:pPr>
        <w:jc w:val="both"/>
      </w:pPr>
      <w:r>
        <w:t>Prési</w:t>
      </w:r>
      <w:r w:rsidR="00E736B0">
        <w:t>d</w:t>
      </w:r>
      <w:r>
        <w:t xml:space="preserve">ent de </w:t>
      </w:r>
      <w:proofErr w:type="spellStart"/>
      <w:r>
        <w:t>Federgy</w:t>
      </w:r>
      <w:proofErr w:type="spellEnd"/>
      <w:r>
        <w:tab/>
      </w:r>
      <w:r>
        <w:tab/>
      </w:r>
      <w:r>
        <w:tab/>
      </w:r>
      <w:r>
        <w:tab/>
      </w:r>
      <w:r>
        <w:tab/>
      </w:r>
      <w:r>
        <w:tab/>
        <w:t>Président UDGPO</w:t>
      </w:r>
    </w:p>
    <w:p w14:paraId="247109C4" w14:textId="6FB2AA6E" w:rsidR="00550B0A" w:rsidRDefault="00550B0A" w:rsidP="005F33D2">
      <w:pPr>
        <w:jc w:val="both"/>
      </w:pPr>
      <w:r>
        <w:rPr>
          <w:noProof/>
        </w:rPr>
        <w:drawing>
          <wp:inline distT="0" distB="0" distL="0" distR="0" wp14:anchorId="7131E31E" wp14:editId="21E2DF66">
            <wp:extent cx="1181444" cy="118144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tretch>
                      <a:fillRect/>
                    </a:stretch>
                  </pic:blipFill>
                  <pic:spPr>
                    <a:xfrm>
                      <a:off x="0" y="0"/>
                      <a:ext cx="1250615" cy="1250615"/>
                    </a:xfrm>
                    <a:prstGeom prst="rect">
                      <a:avLst/>
                    </a:prstGeom>
                  </pic:spPr>
                </pic:pic>
              </a:graphicData>
            </a:graphic>
          </wp:inline>
        </w:drawing>
      </w:r>
      <w:r w:rsidR="00E736B0">
        <w:t xml:space="preserve">                                                                    </w:t>
      </w:r>
      <w:r w:rsidR="00E736B0">
        <w:rPr>
          <w:noProof/>
        </w:rPr>
        <w:drawing>
          <wp:inline distT="0" distB="0" distL="0" distR="0" wp14:anchorId="23C30B12" wp14:editId="319BDB7C">
            <wp:extent cx="1704228" cy="83124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5689" cy="880737"/>
                    </a:xfrm>
                    <a:prstGeom prst="rect">
                      <a:avLst/>
                    </a:prstGeom>
                  </pic:spPr>
                </pic:pic>
              </a:graphicData>
            </a:graphic>
          </wp:inline>
        </w:drawing>
      </w:r>
    </w:p>
    <w:sectPr w:rsidR="00550B0A" w:rsidSect="0098453C">
      <w:pgSz w:w="11900" w:h="1682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55"/>
    <w:rsid w:val="0002640B"/>
    <w:rsid w:val="001A1C61"/>
    <w:rsid w:val="00550B0A"/>
    <w:rsid w:val="005F33D2"/>
    <w:rsid w:val="0075711D"/>
    <w:rsid w:val="0098453C"/>
    <w:rsid w:val="00A22955"/>
    <w:rsid w:val="00BE3A78"/>
    <w:rsid w:val="00CD2254"/>
    <w:rsid w:val="00E73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5DB7"/>
  <w15:chartTrackingRefBased/>
  <w15:docId w15:val="{F52272B4-57DB-FC40-8423-011DE375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02640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87660">
      <w:bodyDiv w:val="1"/>
      <w:marLeft w:val="0"/>
      <w:marRight w:val="0"/>
      <w:marTop w:val="0"/>
      <w:marBottom w:val="0"/>
      <w:divBdr>
        <w:top w:val="none" w:sz="0" w:space="0" w:color="auto"/>
        <w:left w:val="none" w:sz="0" w:space="0" w:color="auto"/>
        <w:bottom w:val="none" w:sz="0" w:space="0" w:color="auto"/>
        <w:right w:val="none" w:sz="0" w:space="0" w:color="auto"/>
      </w:divBdr>
      <w:divsChild>
        <w:div w:id="69615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007">
              <w:marLeft w:val="0"/>
              <w:marRight w:val="0"/>
              <w:marTop w:val="0"/>
              <w:marBottom w:val="0"/>
              <w:divBdr>
                <w:top w:val="none" w:sz="0" w:space="0" w:color="auto"/>
                <w:left w:val="none" w:sz="0" w:space="0" w:color="auto"/>
                <w:bottom w:val="none" w:sz="0" w:space="0" w:color="auto"/>
                <w:right w:val="none" w:sz="0" w:space="0" w:color="auto"/>
              </w:divBdr>
              <w:divsChild>
                <w:div w:id="1982269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9000">
                      <w:marLeft w:val="0"/>
                      <w:marRight w:val="0"/>
                      <w:marTop w:val="0"/>
                      <w:marBottom w:val="0"/>
                      <w:divBdr>
                        <w:top w:val="none" w:sz="0" w:space="0" w:color="auto"/>
                        <w:left w:val="none" w:sz="0" w:space="0" w:color="auto"/>
                        <w:bottom w:val="none" w:sz="0" w:space="0" w:color="auto"/>
                        <w:right w:val="none" w:sz="0" w:space="0" w:color="auto"/>
                      </w:divBdr>
                      <w:divsChild>
                        <w:div w:id="1520007847">
                          <w:marLeft w:val="0"/>
                          <w:marRight w:val="0"/>
                          <w:marTop w:val="0"/>
                          <w:marBottom w:val="0"/>
                          <w:divBdr>
                            <w:top w:val="none" w:sz="0" w:space="0" w:color="auto"/>
                            <w:left w:val="none" w:sz="0" w:space="0" w:color="auto"/>
                            <w:bottom w:val="none" w:sz="0" w:space="0" w:color="auto"/>
                            <w:right w:val="none" w:sz="0" w:space="0" w:color="auto"/>
                          </w:divBdr>
                          <w:divsChild>
                            <w:div w:id="1458597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26629">
                                  <w:marLeft w:val="0"/>
                                  <w:marRight w:val="0"/>
                                  <w:marTop w:val="0"/>
                                  <w:marBottom w:val="0"/>
                                  <w:divBdr>
                                    <w:top w:val="none" w:sz="0" w:space="0" w:color="auto"/>
                                    <w:left w:val="none" w:sz="0" w:space="0" w:color="auto"/>
                                    <w:bottom w:val="none" w:sz="0" w:space="0" w:color="auto"/>
                                    <w:right w:val="none" w:sz="0" w:space="0" w:color="auto"/>
                                  </w:divBdr>
                                  <w:divsChild>
                                    <w:div w:id="1086268750">
                                      <w:marLeft w:val="0"/>
                                      <w:marRight w:val="0"/>
                                      <w:marTop w:val="0"/>
                                      <w:marBottom w:val="0"/>
                                      <w:divBdr>
                                        <w:top w:val="none" w:sz="0" w:space="0" w:color="auto"/>
                                        <w:left w:val="none" w:sz="0" w:space="0" w:color="auto"/>
                                        <w:bottom w:val="none" w:sz="0" w:space="0" w:color="auto"/>
                                        <w:right w:val="none" w:sz="0" w:space="0" w:color="auto"/>
                                      </w:divBdr>
                                    </w:div>
                                    <w:div w:id="701592465">
                                      <w:marLeft w:val="0"/>
                                      <w:marRight w:val="0"/>
                                      <w:marTop w:val="0"/>
                                      <w:marBottom w:val="0"/>
                                      <w:divBdr>
                                        <w:top w:val="none" w:sz="0" w:space="0" w:color="auto"/>
                                        <w:left w:val="none" w:sz="0" w:space="0" w:color="auto"/>
                                        <w:bottom w:val="none" w:sz="0" w:space="0" w:color="auto"/>
                                        <w:right w:val="none" w:sz="0" w:space="0" w:color="auto"/>
                                      </w:divBdr>
                                    </w:div>
                                    <w:div w:id="873423889">
                                      <w:marLeft w:val="0"/>
                                      <w:marRight w:val="0"/>
                                      <w:marTop w:val="0"/>
                                      <w:marBottom w:val="0"/>
                                      <w:divBdr>
                                        <w:top w:val="none" w:sz="0" w:space="0" w:color="auto"/>
                                        <w:left w:val="none" w:sz="0" w:space="0" w:color="auto"/>
                                        <w:bottom w:val="none" w:sz="0" w:space="0" w:color="auto"/>
                                        <w:right w:val="none" w:sz="0" w:space="0" w:color="auto"/>
                                      </w:divBdr>
                                    </w:div>
                                    <w:div w:id="1951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laurent Filoche</cp:lastModifiedBy>
  <cp:revision>2</cp:revision>
  <dcterms:created xsi:type="dcterms:W3CDTF">2022-10-07T08:08:00Z</dcterms:created>
  <dcterms:modified xsi:type="dcterms:W3CDTF">2022-10-07T08:08:00Z</dcterms:modified>
</cp:coreProperties>
</file>